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300A" w14:textId="77777777" w:rsidR="0070505F" w:rsidRPr="0021469A" w:rsidRDefault="0070505F" w:rsidP="0070505F">
      <w:pPr>
        <w:spacing w:after="0" w:line="240" w:lineRule="auto"/>
        <w:rPr>
          <w:rFonts w:ascii="Georgia" w:eastAsia="Times New Roman" w:hAnsi="Georgia" w:cs="Calibri"/>
          <w:b/>
          <w:bCs/>
          <w:color w:val="006241"/>
          <w:sz w:val="26"/>
          <w:szCs w:val="26"/>
          <w:lang w:val="vi"/>
        </w:rPr>
      </w:pPr>
    </w:p>
    <w:p w14:paraId="798F9FCF" w14:textId="77777777" w:rsidR="0070505F" w:rsidRPr="002C34B4" w:rsidRDefault="0070505F" w:rsidP="0070505F">
      <w:pPr>
        <w:spacing w:after="0" w:line="240" w:lineRule="auto"/>
        <w:rPr>
          <w:rFonts w:ascii="Calibri" w:eastAsia="Times New Roman" w:hAnsi="Calibri" w:cs="Calibri"/>
          <w:color w:val="000000"/>
        </w:rPr>
      </w:pPr>
      <w:r>
        <w:rPr>
          <w:rFonts w:ascii="Calibri" w:eastAsia="Times New Roman" w:hAnsi="Calibri" w:cs="Calibri"/>
          <w:noProof/>
          <w:color w:val="000000"/>
          <w:lang w:val="vi"/>
        </w:rPr>
        <w:drawing>
          <wp:inline distT="0" distB="0" distL="0" distR="0" wp14:anchorId="6CA5A7BB" wp14:editId="2A209544">
            <wp:extent cx="5041900" cy="247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1900" cy="247650"/>
                    </a:xfrm>
                    <a:prstGeom prst="rect">
                      <a:avLst/>
                    </a:prstGeom>
                    <a:noFill/>
                    <a:ln>
                      <a:noFill/>
                    </a:ln>
                  </pic:spPr>
                </pic:pic>
              </a:graphicData>
            </a:graphic>
          </wp:inline>
        </w:drawing>
      </w:r>
    </w:p>
    <w:p w14:paraId="15F2C089" w14:textId="77777777" w:rsidR="0070505F" w:rsidRPr="002C34B4" w:rsidRDefault="0070505F" w:rsidP="0070505F">
      <w:pPr>
        <w:spacing w:before="120" w:after="0" w:line="240" w:lineRule="auto"/>
        <w:rPr>
          <w:rFonts w:ascii="Calibri" w:eastAsia="Times New Roman" w:hAnsi="Calibri" w:cs="Calibri"/>
          <w:color w:val="000000"/>
        </w:rPr>
      </w:pPr>
      <w:r>
        <w:rPr>
          <w:rFonts w:ascii="Roboto" w:eastAsia="Times New Roman" w:hAnsi="Roboto" w:cs="Calibri"/>
          <w:i/>
          <w:iCs/>
          <w:color w:val="000000"/>
          <w:sz w:val="4"/>
          <w:szCs w:val="4"/>
          <w:lang w:val="vi"/>
        </w:rPr>
        <w:t> </w:t>
      </w:r>
    </w:p>
    <w:p w14:paraId="1CD116D2" w14:textId="77777777" w:rsidR="0070505F" w:rsidRDefault="0070505F" w:rsidP="0070505F">
      <w:pPr>
        <w:spacing w:after="0" w:line="240" w:lineRule="auto"/>
        <w:rPr>
          <w:rFonts w:ascii="Georgia" w:eastAsia="Times New Roman" w:hAnsi="Georgia" w:cs="Calibri"/>
          <w:b/>
          <w:bCs/>
          <w:color w:val="006241"/>
          <w:sz w:val="26"/>
          <w:szCs w:val="26"/>
        </w:rPr>
      </w:pPr>
      <w:r>
        <w:rPr>
          <w:rFonts w:ascii="Georgia" w:eastAsia="Times New Roman" w:hAnsi="Georgia" w:cs="Calibri"/>
          <w:b/>
          <w:bCs/>
          <w:color w:val="006241"/>
          <w:sz w:val="26"/>
          <w:szCs w:val="26"/>
          <w:lang w:val="vi"/>
        </w:rPr>
        <w:t>…hiện có sẵn cho nhân viên sở hữu ít nhất một năm thâm niên tại Abbott</w:t>
      </w:r>
    </w:p>
    <w:p w14:paraId="1C6541F8" w14:textId="77777777" w:rsidR="0070505F" w:rsidRDefault="0070505F" w:rsidP="0070505F">
      <w:pPr>
        <w:spacing w:after="0" w:line="240" w:lineRule="auto"/>
        <w:rPr>
          <w:rFonts w:ascii="Roboto" w:eastAsia="Times New Roman" w:hAnsi="Roboto" w:cs="Calibri"/>
          <w:i/>
          <w:iCs/>
          <w:color w:val="000000"/>
        </w:rPr>
      </w:pPr>
      <w:r>
        <w:rPr>
          <w:rFonts w:ascii="Roboto" w:eastAsia="Times New Roman" w:hAnsi="Roboto" w:cs="Calibri"/>
          <w:i/>
          <w:iCs/>
          <w:color w:val="000000"/>
          <w:lang w:val="vi"/>
        </w:rPr>
        <w:t> </w:t>
      </w:r>
    </w:p>
    <w:p w14:paraId="73A08C1A" w14:textId="77777777" w:rsidR="0070505F" w:rsidRDefault="0070505F" w:rsidP="0070505F">
      <w:pPr>
        <w:spacing w:after="0" w:line="240" w:lineRule="auto"/>
        <w:rPr>
          <w:rFonts w:ascii="Roboto" w:eastAsia="Times New Roman" w:hAnsi="Roboto" w:cs="Calibri"/>
          <w:i/>
          <w:iCs/>
          <w:color w:val="000000"/>
        </w:rPr>
      </w:pPr>
    </w:p>
    <w:p w14:paraId="712BA672" w14:textId="77777777" w:rsidR="0070505F" w:rsidRDefault="0070505F" w:rsidP="0070505F">
      <w:pPr>
        <w:spacing w:after="0" w:line="240" w:lineRule="auto"/>
        <w:rPr>
          <w:rFonts w:ascii="Georgia" w:eastAsia="Times New Roman" w:hAnsi="Georgia" w:cs="Calibri"/>
          <w:b/>
          <w:bCs/>
          <w:color w:val="006241"/>
          <w:sz w:val="26"/>
          <w:szCs w:val="26"/>
        </w:rPr>
      </w:pPr>
      <w:r>
        <w:rPr>
          <w:rFonts w:ascii="Georgia" w:eastAsia="Times New Roman" w:hAnsi="Georgia" w:cs="Calibri"/>
          <w:b/>
          <w:bCs/>
          <w:color w:val="006241"/>
          <w:sz w:val="26"/>
          <w:szCs w:val="26"/>
          <w:lang w:val="vi"/>
        </w:rPr>
        <w:t>Chào mừng quý vị đến với thế giới của hy vọng.</w:t>
      </w:r>
    </w:p>
    <w:p w14:paraId="329D5DEC" w14:textId="77777777" w:rsidR="0070505F" w:rsidRDefault="0070505F" w:rsidP="0070505F">
      <w:pPr>
        <w:pStyle w:val="NormalWeb"/>
        <w:spacing w:before="0" w:beforeAutospacing="0" w:after="0" w:afterAutospacing="0"/>
        <w:rPr>
          <w:rFonts w:ascii="Roboto" w:hAnsi="Roboto" w:cs="Calibri"/>
          <w:color w:val="000000" w:themeColor="text1"/>
          <w:sz w:val="19"/>
          <w:szCs w:val="19"/>
        </w:rPr>
      </w:pPr>
    </w:p>
    <w:p w14:paraId="643394EC" w14:textId="3F0B0D92" w:rsidR="0070505F" w:rsidRPr="0070505F" w:rsidRDefault="0070505F" w:rsidP="0070505F">
      <w:pPr>
        <w:pStyle w:val="NormalWeb"/>
        <w:spacing w:before="0" w:beforeAutospacing="0" w:after="0" w:afterAutospacing="0"/>
        <w:rPr>
          <w:rFonts w:ascii="Roboto" w:eastAsia="Times New Roman" w:hAnsi="Roboto" w:cs="Calibri"/>
          <w:sz w:val="19"/>
          <w:szCs w:val="19"/>
          <w:shd w:val="clear" w:color="auto" w:fill="FFFFFF"/>
          <w:lang w:val="vi"/>
        </w:rPr>
      </w:pPr>
      <w:r w:rsidRPr="0070505F">
        <w:rPr>
          <w:rFonts w:ascii="Roboto" w:hAnsi="Roboto" w:cs="Calibri"/>
          <w:sz w:val="19"/>
          <w:szCs w:val="19"/>
          <w:lang w:val="vi"/>
        </w:rPr>
        <w:t xml:space="preserve">The Clara Abbott Foundation tận tâm giúp đỡ nhân viên và nhân viên đã nghỉ hưu của Abbott đang đối mặt với thách thức về tài chính.  Trong 80 năm qua, chúng tôi đã cung cấp hàng chục nghìn </w:t>
      </w:r>
      <w:r w:rsidRPr="0070505F">
        <w:rPr>
          <w:rFonts w:ascii="Roboto" w:hAnsi="Roboto" w:cs="Calibri"/>
          <w:sz w:val="19"/>
          <w:szCs w:val="19"/>
          <w:shd w:val="clear" w:color="auto" w:fill="FFFFFF"/>
          <w:lang w:val="vi"/>
        </w:rPr>
        <w:t xml:space="preserve">khoản trợ cấp dựa trên nhu cầu và học bổng cấp đại học cho các đồng nghiệp của mình trên toàn thế giới. </w:t>
      </w:r>
      <w:r w:rsidRPr="0070505F">
        <w:rPr>
          <w:rFonts w:ascii="Roboto" w:hAnsi="Roboto" w:cs="Calibri"/>
          <w:b/>
          <w:bCs/>
          <w:sz w:val="19"/>
          <w:szCs w:val="19"/>
          <w:shd w:val="clear" w:color="auto" w:fill="FFFFFF"/>
          <w:lang w:val="vi"/>
        </w:rPr>
        <w:t>Chúng tôi vui mừng thông báo rằng mình sẽ mở rộng sứ mệnh của Clara để giúp đỡ thêm nhiều gia đình Abbott hơn nữa bằng cách giảm yêu cầu về tính đủ điều kiện của chúng tôi xuống còn một năm thâm niên tại Abbott.</w:t>
      </w:r>
      <w:r w:rsidRPr="0070505F">
        <w:rPr>
          <w:rFonts w:ascii="Roboto" w:hAnsi="Roboto" w:cs="Calibri"/>
          <w:sz w:val="19"/>
          <w:szCs w:val="19"/>
          <w:shd w:val="clear" w:color="auto" w:fill="FFFFFF"/>
          <w:lang w:val="vi"/>
        </w:rPr>
        <w:t xml:space="preserve"> Trước đây, bắt buộc phải có tối thiểu hai năm thâm niên.</w:t>
      </w:r>
    </w:p>
    <w:p w14:paraId="29E510A1" w14:textId="77777777" w:rsidR="0070505F" w:rsidRPr="0021469A" w:rsidRDefault="0070505F" w:rsidP="0070505F">
      <w:pPr>
        <w:pStyle w:val="NormalWeb"/>
        <w:spacing w:before="0" w:beforeAutospacing="0" w:after="0" w:afterAutospacing="0"/>
        <w:rPr>
          <w:rFonts w:ascii="Roboto" w:eastAsia="Times New Roman" w:hAnsi="Roboto" w:cs="Calibri"/>
          <w:color w:val="000000"/>
          <w:sz w:val="19"/>
          <w:szCs w:val="19"/>
          <w:shd w:val="clear" w:color="auto" w:fill="FFFFFF"/>
          <w:lang w:val="vi"/>
        </w:rPr>
      </w:pPr>
    </w:p>
    <w:p w14:paraId="6550D591" w14:textId="77777777" w:rsidR="0070505F" w:rsidRPr="0021469A" w:rsidRDefault="0070505F" w:rsidP="0070505F">
      <w:pPr>
        <w:spacing w:after="0" w:line="240" w:lineRule="auto"/>
        <w:rPr>
          <w:rFonts w:ascii="Georgia" w:eastAsia="Times New Roman" w:hAnsi="Georgia" w:cs="Calibri"/>
          <w:b/>
          <w:bCs/>
          <w:color w:val="006241"/>
          <w:sz w:val="26"/>
          <w:szCs w:val="26"/>
          <w:lang w:val="vi"/>
        </w:rPr>
      </w:pPr>
      <w:bookmarkStart w:id="0" w:name="_Hlk133316707"/>
      <w:bookmarkEnd w:id="0"/>
    </w:p>
    <w:p w14:paraId="691E0672" w14:textId="77777777" w:rsidR="0070505F" w:rsidRPr="0021469A" w:rsidRDefault="0070505F" w:rsidP="0070505F">
      <w:pPr>
        <w:spacing w:after="0" w:line="240" w:lineRule="auto"/>
        <w:rPr>
          <w:rFonts w:ascii="Georgia" w:eastAsia="Times New Roman" w:hAnsi="Georgia" w:cs="Calibri"/>
          <w:b/>
          <w:bCs/>
          <w:color w:val="006241"/>
          <w:sz w:val="26"/>
          <w:szCs w:val="26"/>
          <w:lang w:val="vi"/>
        </w:rPr>
      </w:pPr>
      <w:r>
        <w:rPr>
          <w:rFonts w:ascii="Georgia" w:eastAsia="Times New Roman" w:hAnsi="Georgia" w:cs="Calibri"/>
          <w:b/>
          <w:bCs/>
          <w:color w:val="006241"/>
          <w:sz w:val="26"/>
          <w:szCs w:val="26"/>
          <w:lang w:val="vi"/>
        </w:rPr>
        <w:t>Cách Chúng Tôi giúp đỡ</w:t>
      </w:r>
    </w:p>
    <w:p w14:paraId="3FEA3D66" w14:textId="77777777" w:rsidR="0070505F" w:rsidRPr="0021469A" w:rsidRDefault="0070505F" w:rsidP="0070505F">
      <w:pPr>
        <w:spacing w:after="0" w:line="240" w:lineRule="auto"/>
        <w:rPr>
          <w:rFonts w:ascii="Calibri" w:eastAsia="Times New Roman" w:hAnsi="Calibri" w:cs="Calibri"/>
          <w:color w:val="000000"/>
          <w:lang w:val="vi"/>
        </w:rPr>
      </w:pPr>
    </w:p>
    <w:p w14:paraId="184240CF" w14:textId="77777777" w:rsidR="0070505F" w:rsidRDefault="0070505F" w:rsidP="0070505F">
      <w:pPr>
        <w:spacing w:line="253" w:lineRule="atLeast"/>
        <w:rPr>
          <w:rFonts w:ascii="Calibri" w:hAnsi="Calibri" w:cs="Calibri"/>
          <w:color w:val="000000"/>
        </w:rPr>
      </w:pPr>
      <w:r>
        <w:rPr>
          <w:rFonts w:ascii="Roboto" w:eastAsia="Times New Roman" w:hAnsi="Roboto" w:cs="Calibri"/>
          <w:color w:val="EF5D5E"/>
          <w:lang w:val="vi"/>
        </w:rPr>
        <w:t>Khoản Trợ Cấp Tài Chính</w:t>
      </w:r>
      <w:r>
        <w:rPr>
          <w:rFonts w:ascii="Roboto" w:eastAsia="Times New Roman" w:hAnsi="Roboto" w:cs="Calibri"/>
          <w:color w:val="000000"/>
          <w:lang w:val="vi"/>
        </w:rPr>
        <w:br/>
      </w:r>
      <w:r>
        <w:rPr>
          <w:rFonts w:ascii="Roboto" w:eastAsia="Times New Roman" w:hAnsi="Roboto" w:cs="Calibri"/>
          <w:color w:val="000000"/>
          <w:sz w:val="18"/>
          <w:szCs w:val="18"/>
          <w:lang w:val="vi"/>
        </w:rPr>
        <w:t xml:space="preserve">Nếu một sự kiện, hoàn cảnh y tế, tình trạng mất thu nhập hộ gia đình, lạm phát ngoài ý muốn hoặc tình cảnh khác khiến quý vị gặp khó khăn trong việc chi trả tiền thế chấp/tiền thuê nhà, thuốc men, khí đốt, thực phẩm hoặc các nhu cầu cơ bản khác, chúng tôi có thể giúp đỡ bằng cách cung cấp khoản trợ cấp tài chính ngắn hạn. Nếu quý vị chậm thanh toán hóa đơn, không đủ khả năng chi trả các chi phí thiết yếu hoặc đang vay mượn để trang trải cuộc sống, quý vị có thể cân nhắc </w:t>
      </w:r>
      <w:hyperlink r:id="rId5" w:history="1">
        <w:r>
          <w:rPr>
            <w:rStyle w:val="Hyperlink"/>
            <w:rFonts w:ascii="Roboto" w:hAnsi="Roboto" w:cs="Calibri"/>
            <w:color w:val="006241"/>
            <w:sz w:val="18"/>
            <w:szCs w:val="18"/>
            <w:lang w:val="vi"/>
          </w:rPr>
          <w:t>đăng ký nhận hỗ trợ</w:t>
        </w:r>
      </w:hyperlink>
      <w:r>
        <w:rPr>
          <w:rFonts w:ascii="Roboto" w:eastAsia="Times New Roman" w:hAnsi="Roboto" w:cs="Calibri"/>
          <w:color w:val="006241"/>
          <w:sz w:val="18"/>
          <w:szCs w:val="18"/>
          <w:lang w:val="vi"/>
        </w:rPr>
        <w:t>.  </w:t>
      </w:r>
      <w:r>
        <w:rPr>
          <w:rFonts w:ascii="Roboto" w:eastAsia="Times New Roman" w:hAnsi="Roboto" w:cs="Calibri"/>
          <w:color w:val="000000"/>
          <w:sz w:val="18"/>
          <w:szCs w:val="18"/>
          <w:lang w:val="vi"/>
        </w:rPr>
        <w:t xml:space="preserve">Mặc dù không phải ai cũng đủ tiêu chuẩn nhận trợ cấp nhưng những người tham gia vào quy trình đánh giá sẽ nhận được những khuyến nghị khả thi để giúp giải quyết các mối quan ngại ngắn hạn về tài chính của mình. </w:t>
      </w:r>
      <w:hyperlink r:id="rId6" w:history="1">
        <w:r>
          <w:rPr>
            <w:rFonts w:ascii="Roboto" w:eastAsia="Times New Roman" w:hAnsi="Roboto" w:cs="Calibri"/>
            <w:color w:val="EF5D5E"/>
            <w:sz w:val="19"/>
            <w:szCs w:val="19"/>
            <w:u w:val="single"/>
            <w:shd w:val="clear" w:color="auto" w:fill="FFFFFF"/>
            <w:lang w:val="vi"/>
          </w:rPr>
          <w:t>Nhấp</w:t>
        </w:r>
      </w:hyperlink>
      <w:r>
        <w:rPr>
          <w:rFonts w:ascii="Roboto" w:eastAsia="Times New Roman" w:hAnsi="Roboto" w:cs="Calibri"/>
          <w:color w:val="000000"/>
          <w:sz w:val="19"/>
          <w:szCs w:val="19"/>
          <w:shd w:val="clear" w:color="auto" w:fill="FFFFFF"/>
          <w:lang w:val="vi"/>
        </w:rPr>
        <w:t> để tìm hiểu thêm.</w:t>
      </w:r>
    </w:p>
    <w:p w14:paraId="40BCF501" w14:textId="77777777" w:rsidR="0070505F" w:rsidRPr="00CA141B" w:rsidRDefault="0070505F" w:rsidP="0070505F">
      <w:pPr>
        <w:spacing w:after="0" w:line="240" w:lineRule="auto"/>
        <w:rPr>
          <w:rFonts w:ascii="Roboto" w:eastAsia="Times New Roman" w:hAnsi="Roboto" w:cs="Calibri"/>
          <w:color w:val="000000"/>
          <w:shd w:val="clear" w:color="auto" w:fill="FFFFFF"/>
        </w:rPr>
      </w:pPr>
      <w:r>
        <w:rPr>
          <w:rFonts w:ascii="Roboto" w:eastAsia="Times New Roman" w:hAnsi="Roboto" w:cs="Calibri"/>
          <w:color w:val="EF5D5E"/>
          <w:shd w:val="clear" w:color="auto" w:fill="FFFFFF"/>
          <w:lang w:val="vi"/>
        </w:rPr>
        <w:t>Học Bổng</w:t>
      </w:r>
    </w:p>
    <w:p w14:paraId="2C0FFCDC" w14:textId="77777777" w:rsidR="0070505F" w:rsidRPr="002C34B4" w:rsidRDefault="0070505F" w:rsidP="0070505F">
      <w:pPr>
        <w:spacing w:after="0" w:line="240" w:lineRule="auto"/>
        <w:rPr>
          <w:rFonts w:ascii="Calibri" w:eastAsia="Times New Roman" w:hAnsi="Calibri" w:cs="Calibri"/>
        </w:rPr>
      </w:pPr>
      <w:r>
        <w:rPr>
          <w:rFonts w:ascii="Roboto" w:eastAsia="Times New Roman" w:hAnsi="Roboto" w:cs="Calibri"/>
          <w:color w:val="000000"/>
          <w:sz w:val="19"/>
          <w:szCs w:val="19"/>
          <w:shd w:val="clear" w:color="auto" w:fill="FFFFFF"/>
          <w:lang w:val="vi"/>
        </w:rPr>
        <w:t xml:space="preserve">Học bổng dựa trên nhu cầu được cung cấp để giúp đỡ con em của nhân viên Abbott theo học tại các cơ sở giáo dục đại học/cao đẳng, trung cấp, dạy nghề hoặc sau trung học khác được công nhận. Học bổng chỉ dành cho các cấp học đến đại học. Các đơn đăng ký và thời hạn sẽ có điểm khác biệt.  </w:t>
      </w:r>
      <w:hyperlink r:id="rId7" w:history="1">
        <w:r>
          <w:rPr>
            <w:rFonts w:ascii="Roboto" w:eastAsia="Times New Roman" w:hAnsi="Roboto" w:cs="Calibri"/>
            <w:color w:val="EF5D5E"/>
            <w:sz w:val="19"/>
            <w:szCs w:val="19"/>
            <w:u w:val="single"/>
            <w:shd w:val="clear" w:color="auto" w:fill="FFFFFF"/>
            <w:lang w:val="vi"/>
          </w:rPr>
          <w:t>Nhấp</w:t>
        </w:r>
      </w:hyperlink>
      <w:r>
        <w:rPr>
          <w:rFonts w:ascii="Roboto" w:eastAsia="Times New Roman" w:hAnsi="Roboto" w:cs="Calibri"/>
          <w:color w:val="EF5D5E"/>
          <w:sz w:val="19"/>
          <w:szCs w:val="19"/>
          <w:shd w:val="clear" w:color="auto" w:fill="FFFFFF"/>
          <w:lang w:val="vi"/>
        </w:rPr>
        <w:t> </w:t>
      </w:r>
      <w:r>
        <w:rPr>
          <w:rFonts w:ascii="Roboto" w:eastAsia="Times New Roman" w:hAnsi="Roboto" w:cs="Calibri"/>
          <w:color w:val="000000"/>
          <w:sz w:val="19"/>
          <w:szCs w:val="19"/>
          <w:shd w:val="clear" w:color="auto" w:fill="FFFFFF"/>
          <w:lang w:val="vi"/>
        </w:rPr>
        <w:t>để tìm hiểu thêm.</w:t>
      </w:r>
    </w:p>
    <w:p w14:paraId="7C64410F" w14:textId="77777777" w:rsidR="0070505F" w:rsidRDefault="0070505F" w:rsidP="0070505F">
      <w:pPr>
        <w:spacing w:after="0" w:line="240" w:lineRule="auto"/>
        <w:rPr>
          <w:rFonts w:ascii="Roboto" w:eastAsia="Times New Roman" w:hAnsi="Roboto" w:cs="Calibri"/>
          <w:color w:val="000000"/>
          <w:sz w:val="20"/>
          <w:szCs w:val="20"/>
          <w:shd w:val="clear" w:color="auto" w:fill="FFFFFF"/>
        </w:rPr>
      </w:pPr>
    </w:p>
    <w:p w14:paraId="2D20E50C" w14:textId="77777777" w:rsidR="0070505F" w:rsidRPr="00890D77" w:rsidRDefault="0070505F" w:rsidP="0070505F">
      <w:pPr>
        <w:pStyle w:val="NormalWeb"/>
        <w:spacing w:before="0" w:beforeAutospacing="0" w:after="0" w:afterAutospacing="0"/>
        <w:rPr>
          <w:color w:val="EF5D5E"/>
          <w:sz w:val="22"/>
          <w:szCs w:val="22"/>
        </w:rPr>
      </w:pPr>
      <w:r>
        <w:rPr>
          <w:rFonts w:ascii="Roboto" w:hAnsi="Roboto"/>
          <w:color w:val="EF5D5E"/>
          <w:sz w:val="22"/>
          <w:szCs w:val="22"/>
          <w:lang w:val="vi"/>
        </w:rPr>
        <w:t xml:space="preserve">Tìm hiểu thêm </w:t>
      </w:r>
    </w:p>
    <w:p w14:paraId="61FFB5EE" w14:textId="77777777" w:rsidR="0070505F" w:rsidRPr="0021469A" w:rsidRDefault="0070505F" w:rsidP="0070505F">
      <w:pPr>
        <w:pStyle w:val="NormalWeb"/>
        <w:spacing w:before="0" w:beforeAutospacing="0" w:after="0" w:afterAutospacing="0"/>
        <w:rPr>
          <w:rFonts w:ascii="Roboto" w:hAnsi="Roboto"/>
          <w:color w:val="000000"/>
          <w:sz w:val="19"/>
          <w:szCs w:val="19"/>
          <w:lang w:val="vi"/>
        </w:rPr>
      </w:pPr>
      <w:r>
        <w:rPr>
          <w:rFonts w:ascii="Roboto" w:hAnsi="Roboto"/>
          <w:color w:val="000000"/>
          <w:sz w:val="19"/>
          <w:szCs w:val="19"/>
          <w:lang w:val="vi"/>
        </w:rPr>
        <w:t>Truy cập clara.abbott.com để tìm hiểu thêm về các chương trình của chúng tôi hoặc để đăng ký nhận hỗ trợ. Nếu quý vị có thắc mắc hoặc cần giúp đỡ về đơn đăng ký, hãy gửi email cho chúng tôi tại </w:t>
      </w:r>
      <w:hyperlink r:id="rId8" w:history="1">
        <w:r>
          <w:rPr>
            <w:rStyle w:val="Hyperlink"/>
            <w:rFonts w:ascii="Roboto" w:hAnsi="Roboto"/>
            <w:color w:val="000000"/>
            <w:sz w:val="19"/>
            <w:szCs w:val="19"/>
            <w:lang w:val="vi"/>
          </w:rPr>
          <w:t>askclara@abbott.com</w:t>
        </w:r>
      </w:hyperlink>
      <w:r>
        <w:rPr>
          <w:rFonts w:ascii="Roboto" w:hAnsi="Roboto"/>
          <w:color w:val="000000"/>
          <w:sz w:val="19"/>
          <w:szCs w:val="19"/>
          <w:lang w:val="vi"/>
        </w:rPr>
        <w:t>.</w:t>
      </w:r>
    </w:p>
    <w:p w14:paraId="29F34A9F" w14:textId="77777777" w:rsidR="0070505F" w:rsidRPr="0021469A" w:rsidRDefault="0070505F" w:rsidP="0070505F">
      <w:pPr>
        <w:pStyle w:val="NormalWeb"/>
        <w:spacing w:before="0" w:beforeAutospacing="0" w:after="0" w:afterAutospacing="0"/>
        <w:rPr>
          <w:rFonts w:ascii="Roboto" w:hAnsi="Roboto"/>
          <w:color w:val="000000"/>
          <w:sz w:val="19"/>
          <w:szCs w:val="19"/>
          <w:lang w:val="vi"/>
        </w:rPr>
      </w:pPr>
    </w:p>
    <w:p w14:paraId="75828376" w14:textId="77777777" w:rsidR="0070505F" w:rsidRPr="0021469A" w:rsidRDefault="0070505F" w:rsidP="0070505F">
      <w:pPr>
        <w:pStyle w:val="NormalWeb"/>
        <w:spacing w:before="0" w:beforeAutospacing="0" w:after="0" w:afterAutospacing="0"/>
        <w:rPr>
          <w:color w:val="000000"/>
          <w:sz w:val="27"/>
          <w:szCs w:val="27"/>
          <w:lang w:val="vi"/>
        </w:rPr>
      </w:pPr>
      <w:r>
        <w:rPr>
          <w:rFonts w:ascii="Georgia" w:hAnsi="Georgia"/>
          <w:color w:val="006241"/>
          <w:lang w:val="vi"/>
        </w:rPr>
        <w:t>Cho dù quý vị đang gặp khó khăn trong việc thanh toán hóa đơn hay chi phí theo học đại học/cao đẳng của con mình, vui lòng đừng ngần ngại liên hệ với chúng tôi. Chỉ một cú nhấp chuột sẽ mở ra vô vàn hỗ trợ.</w:t>
      </w:r>
    </w:p>
    <w:p w14:paraId="2AFA2D92" w14:textId="77777777" w:rsidR="0070505F" w:rsidRPr="0021469A" w:rsidRDefault="0070505F" w:rsidP="0070505F">
      <w:pPr>
        <w:pStyle w:val="NormalWeb"/>
        <w:spacing w:before="0" w:beforeAutospacing="0" w:after="0" w:afterAutospacing="0"/>
        <w:rPr>
          <w:color w:val="000000"/>
          <w:sz w:val="27"/>
          <w:szCs w:val="27"/>
          <w:lang w:val="vi"/>
        </w:rPr>
      </w:pPr>
      <w:r>
        <w:rPr>
          <w:rFonts w:ascii="Roboto" w:hAnsi="Roboto"/>
          <w:color w:val="000000"/>
          <w:sz w:val="19"/>
          <w:szCs w:val="19"/>
          <w:lang w:val="vi"/>
        </w:rPr>
        <w:t> </w:t>
      </w:r>
      <w:r>
        <w:rPr>
          <w:rFonts w:ascii="Roboto" w:hAnsi="Roboto"/>
          <w:color w:val="000000"/>
          <w:sz w:val="22"/>
          <w:szCs w:val="22"/>
          <w:lang w:val="vi"/>
        </w:rPr>
        <w:t> </w:t>
      </w:r>
    </w:p>
    <w:p w14:paraId="5AB2FC80" w14:textId="77777777" w:rsidR="0070505F" w:rsidRPr="00074D59" w:rsidRDefault="0070505F" w:rsidP="0070505F">
      <w:pPr>
        <w:rPr>
          <w:rFonts w:ascii="Roboto" w:hAnsi="Roboto" w:cs="Calibri"/>
          <w:sz w:val="18"/>
          <w:szCs w:val="18"/>
        </w:rPr>
      </w:pPr>
      <w:r>
        <w:rPr>
          <w:rFonts w:ascii="Roboto" w:hAnsi="Roboto" w:cs="Calibri"/>
          <w:sz w:val="18"/>
          <w:szCs w:val="18"/>
          <w:lang w:val="vi"/>
        </w:rPr>
        <w:t>Trân trọng,</w:t>
      </w:r>
      <w:r>
        <w:rPr>
          <w:rFonts w:ascii="Roboto" w:hAnsi="Roboto" w:cs="Calibri"/>
          <w:sz w:val="18"/>
          <w:szCs w:val="18"/>
          <w:lang w:val="vi"/>
        </w:rPr>
        <w:br/>
        <w:t>The Clara Abbott Foundation</w:t>
      </w:r>
    </w:p>
    <w:p w14:paraId="1F8D98C3" w14:textId="77777777" w:rsidR="0070505F" w:rsidRPr="002C34B4" w:rsidRDefault="0070505F" w:rsidP="0070505F">
      <w:pPr>
        <w:spacing w:after="0" w:line="253" w:lineRule="atLeast"/>
        <w:rPr>
          <w:rFonts w:ascii="Calibri" w:eastAsia="Times New Roman" w:hAnsi="Calibri" w:cs="Calibri"/>
          <w:color w:val="000000"/>
        </w:rPr>
      </w:pPr>
      <w:r>
        <w:rPr>
          <w:rFonts w:ascii="Roboto" w:eastAsia="Times New Roman" w:hAnsi="Roboto" w:cs="Calibri"/>
          <w:i/>
          <w:iCs/>
          <w:color w:val="000000"/>
          <w:sz w:val="14"/>
          <w:szCs w:val="14"/>
          <w:lang w:val="vi"/>
        </w:rPr>
        <w:t> </w:t>
      </w:r>
    </w:p>
    <w:p w14:paraId="162A37A6" w14:textId="77777777" w:rsidR="0070505F" w:rsidRPr="0021469A" w:rsidRDefault="0070505F" w:rsidP="0070505F">
      <w:pPr>
        <w:spacing w:after="0" w:line="253" w:lineRule="atLeast"/>
        <w:rPr>
          <w:rFonts w:ascii="Calibri" w:eastAsia="Times New Roman" w:hAnsi="Calibri" w:cs="Calibri"/>
          <w:color w:val="000000"/>
          <w:lang w:val="vi"/>
        </w:rPr>
      </w:pPr>
      <w:r>
        <w:rPr>
          <w:rFonts w:ascii="Roboto" w:eastAsia="Times New Roman" w:hAnsi="Roboto" w:cs="Calibri"/>
          <w:i/>
          <w:iCs/>
          <w:color w:val="000000"/>
          <w:sz w:val="14"/>
          <w:szCs w:val="14"/>
          <w:lang w:val="vi"/>
        </w:rPr>
        <w:t>Để đủ điều kiện nhận các dịch vụ của Foundation, quý vị phải là một nhân viên Abbott đã làm việc liên tục ít nhất một năm cho Abbott. Những cựu nhân viên của Abbott từ 50 tuổi trở lên đã làm việc liên tục 10 năm cho Abbott vào ngày cuối cùng gắn bó với công ty cũng vẫn sẽ đủ điều kiện. Vui lòng truy cập clara.abbott.com để tra cứu thông tin về yêu cầu chi tiết đối với tính đủ điều kiện. The Clara Abbott Foundation được quản lý và cấp kinh phí tách biệt với Abbott. The Foundation không phải là một quyền lợi hay khoản cần chu cấp theo nghĩa vụ. The Clara Abbott Foundation tự thực hiện mọi khoản đóng góp theo quyết định riêng của mình.</w:t>
      </w:r>
    </w:p>
    <w:p w14:paraId="06F82CF4" w14:textId="77777777" w:rsidR="00FD2780" w:rsidRDefault="00FD2780"/>
    <w:sectPr w:rsidR="00FD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5F"/>
    <w:rsid w:val="000F5F30"/>
    <w:rsid w:val="00323B82"/>
    <w:rsid w:val="0070505F"/>
    <w:rsid w:val="00DD1697"/>
    <w:rsid w:val="00F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175A"/>
  <w15:chartTrackingRefBased/>
  <w15:docId w15:val="{31B685DF-81A4-45D1-B1D3-B9759B23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05F"/>
    <w:rPr>
      <w:color w:val="0000FF"/>
      <w:u w:val="single"/>
    </w:rPr>
  </w:style>
  <w:style w:type="paragraph" w:styleId="NormalWeb">
    <w:name w:val="Normal (Web)"/>
    <w:basedOn w:val="Normal"/>
    <w:uiPriority w:val="99"/>
    <w:unhideWhenUsed/>
    <w:rsid w:val="0070505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clara@abbott.com" TargetMode="External"/><Relationship Id="rId3" Type="http://schemas.openxmlformats.org/officeDocument/2006/relationships/webSettings" Target="webSettings.xml"/><Relationship Id="rId7" Type="http://schemas.openxmlformats.org/officeDocument/2006/relationships/hyperlink" Target="https://clara.abbott.com/college-scholar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ra.abbott.com/financial-assistance/" TargetMode="External"/><Relationship Id="rId5" Type="http://schemas.openxmlformats.org/officeDocument/2006/relationships/hyperlink" Target="https://clara.abbott.com/financial-assistanc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Kristine M</dc:creator>
  <cp:keywords/>
  <dc:description/>
  <cp:lastModifiedBy>Hopkins, Kristine M</cp:lastModifiedBy>
  <cp:revision>1</cp:revision>
  <dcterms:created xsi:type="dcterms:W3CDTF">2023-08-15T19:13:00Z</dcterms:created>
  <dcterms:modified xsi:type="dcterms:W3CDTF">2023-08-15T19:14:00Z</dcterms:modified>
</cp:coreProperties>
</file>